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E7" w:rsidRDefault="009E0C69">
      <w:pPr>
        <w:spacing w:after="200" w:line="276" w:lineRule="auto"/>
        <w:ind w:right="-285"/>
        <w:rPr>
          <w:rFonts w:ascii="Twentieth Century" w:eastAsia="Twentieth Century" w:hAnsi="Twentieth Century" w:cs="Twentieth Century"/>
          <w:sz w:val="28"/>
          <w:szCs w:val="28"/>
          <w:u w:val="single"/>
        </w:rPr>
      </w:pPr>
      <w:r>
        <w:rPr>
          <w:rFonts w:ascii="Twentieth Century" w:eastAsia="Twentieth Century" w:hAnsi="Twentieth Century" w:cs="Twentieth Century"/>
          <w:sz w:val="28"/>
          <w:szCs w:val="28"/>
          <w:u w:val="single"/>
        </w:rPr>
        <w:t>Tipologia testuale: Brano con questionario</w:t>
      </w:r>
    </w:p>
    <w:p w:rsidR="00BC52E7" w:rsidRDefault="009E0C69">
      <w:pPr>
        <w:spacing w:after="200" w:line="276" w:lineRule="auto"/>
        <w:ind w:right="-285"/>
        <w:jc w:val="both"/>
        <w:rPr>
          <w:rFonts w:ascii="Twentieth Century" w:eastAsia="Twentieth Century" w:hAnsi="Twentieth Century" w:cs="Twentieth Century"/>
          <w:sz w:val="28"/>
          <w:szCs w:val="28"/>
        </w:rPr>
      </w:pPr>
      <w:r>
        <w:rPr>
          <w:rFonts w:ascii="Twentieth Century" w:eastAsia="Twentieth Century" w:hAnsi="Twentieth Century" w:cs="Twentieth Century"/>
          <w:b/>
          <w:sz w:val="28"/>
          <w:szCs w:val="28"/>
        </w:rPr>
        <w:t>Comprensione di un brano</w:t>
      </w:r>
      <w:r>
        <w:rPr>
          <w:rFonts w:ascii="Twentieth Century" w:eastAsia="Twentieth Century" w:hAnsi="Twentieth Century" w:cs="Twentieth Century"/>
          <w:sz w:val="28"/>
          <w:szCs w:val="28"/>
        </w:rPr>
        <w:t xml:space="preserve"> (in lingua inglese di livello A2, in lingua francese e spagnola di livello A1 del QCER) con risposte chiuse, aperte testuali, aperte di tipo espositivo-argomentativo.</w:t>
      </w:r>
    </w:p>
    <w:p w:rsidR="00BC52E7" w:rsidRDefault="009E0C69">
      <w:pPr>
        <w:spacing w:after="200" w:line="276" w:lineRule="auto"/>
        <w:ind w:right="-285"/>
        <w:jc w:val="both"/>
        <w:rPr>
          <w:rFonts w:ascii="Twentieth Century" w:eastAsia="Twentieth Century" w:hAnsi="Twentieth Century" w:cs="Twentieth Century"/>
          <w:sz w:val="28"/>
          <w:szCs w:val="28"/>
          <w:u w:val="single"/>
        </w:rPr>
      </w:pPr>
      <w:r>
        <w:rPr>
          <w:rFonts w:ascii="Twentieth Century" w:eastAsia="Twentieth Century" w:hAnsi="Twentieth Century" w:cs="Twentieth Century"/>
          <w:sz w:val="28"/>
          <w:szCs w:val="28"/>
          <w:u w:val="single"/>
        </w:rPr>
        <w:t>Indicatori:</w:t>
      </w:r>
    </w:p>
    <w:p w:rsidR="00BC52E7" w:rsidRDefault="009E0C69">
      <w:pPr>
        <w:numPr>
          <w:ilvl w:val="0"/>
          <w:numId w:val="2"/>
        </w:numPr>
        <w:spacing w:after="0" w:line="240" w:lineRule="auto"/>
        <w:ind w:right="-285"/>
        <w:jc w:val="both"/>
        <w:rPr>
          <w:sz w:val="28"/>
          <w:szCs w:val="28"/>
        </w:rPr>
      </w:pPr>
      <w:r>
        <w:rPr>
          <w:rFonts w:ascii="Twentieth Century" w:eastAsia="Twentieth Century" w:hAnsi="Twentieth Century" w:cs="Twentieth Century"/>
          <w:sz w:val="28"/>
          <w:szCs w:val="28"/>
        </w:rPr>
        <w:t xml:space="preserve">Comprensione del testo </w:t>
      </w:r>
    </w:p>
    <w:p w:rsidR="00BC52E7" w:rsidRDefault="009E0C69">
      <w:pPr>
        <w:numPr>
          <w:ilvl w:val="0"/>
          <w:numId w:val="2"/>
        </w:numPr>
        <w:spacing w:after="0" w:line="240" w:lineRule="auto"/>
        <w:ind w:right="-285"/>
        <w:jc w:val="both"/>
        <w:rPr>
          <w:sz w:val="28"/>
          <w:szCs w:val="28"/>
        </w:rPr>
      </w:pPr>
      <w:r>
        <w:rPr>
          <w:rFonts w:ascii="Twentieth Century" w:eastAsia="Twentieth Century" w:hAnsi="Twentieth Century" w:cs="Twentieth Century"/>
          <w:sz w:val="28"/>
          <w:szCs w:val="28"/>
        </w:rPr>
        <w:t xml:space="preserve">Correttezza grammaticale, lessicale, sintattica e ortografica </w:t>
      </w:r>
    </w:p>
    <w:p w:rsidR="00BC52E7" w:rsidRDefault="009E0C69">
      <w:pPr>
        <w:numPr>
          <w:ilvl w:val="0"/>
          <w:numId w:val="2"/>
        </w:numPr>
        <w:spacing w:after="0" w:line="240" w:lineRule="auto"/>
        <w:ind w:right="-285"/>
        <w:jc w:val="both"/>
        <w:rPr>
          <w:sz w:val="28"/>
          <w:szCs w:val="28"/>
        </w:rPr>
      </w:pPr>
      <w:r>
        <w:rPr>
          <w:rFonts w:ascii="Twentieth Century" w:eastAsia="Twentieth Century" w:hAnsi="Twentieth Century" w:cs="Twentieth Century"/>
          <w:sz w:val="28"/>
          <w:szCs w:val="28"/>
        </w:rPr>
        <w:t>Capacità di rielaborazione personale e autonomia linguistica.</w:t>
      </w:r>
    </w:p>
    <w:p w:rsidR="00BC52E7" w:rsidRDefault="00BC52E7">
      <w:pPr>
        <w:spacing w:after="0" w:line="240" w:lineRule="auto"/>
        <w:ind w:left="720" w:right="-285"/>
        <w:jc w:val="both"/>
        <w:rPr>
          <w:rFonts w:ascii="Twentieth Century" w:eastAsia="Twentieth Century" w:hAnsi="Twentieth Century" w:cs="Twentieth Century"/>
          <w:sz w:val="28"/>
          <w:szCs w:val="28"/>
        </w:rPr>
      </w:pPr>
    </w:p>
    <w:p w:rsidR="00BC52E7" w:rsidRDefault="009E0C69">
      <w:pPr>
        <w:spacing w:after="200" w:line="276" w:lineRule="auto"/>
        <w:ind w:right="-285"/>
        <w:rPr>
          <w:rFonts w:ascii="Twentieth Century" w:eastAsia="Twentieth Century" w:hAnsi="Twentieth Century" w:cs="Twentieth Century"/>
          <w:sz w:val="28"/>
          <w:szCs w:val="28"/>
        </w:rPr>
      </w:pPr>
      <w:r>
        <w:rPr>
          <w:rFonts w:ascii="Twentieth Century" w:eastAsia="Twentieth Century" w:hAnsi="Twentieth Century" w:cs="Twentieth Century"/>
          <w:sz w:val="28"/>
          <w:szCs w:val="28"/>
          <w:u w:val="single"/>
        </w:rPr>
        <w:t>Tipologia testuale: scrittura di e-mail o lettera</w:t>
      </w:r>
    </w:p>
    <w:p w:rsidR="00BC52E7" w:rsidRDefault="009E0C69" w:rsidP="00481A1B">
      <w:pPr>
        <w:spacing w:after="200" w:line="276" w:lineRule="auto"/>
        <w:ind w:right="-285"/>
        <w:rPr>
          <w:rFonts w:ascii="Twentieth Century" w:eastAsia="Twentieth Century" w:hAnsi="Twentieth Century" w:cs="Twentieth Century"/>
          <w:sz w:val="28"/>
          <w:szCs w:val="28"/>
        </w:rPr>
      </w:pPr>
      <w:r>
        <w:rPr>
          <w:rFonts w:ascii="Twentieth Century" w:eastAsia="Twentieth Century" w:hAnsi="Twentieth Century" w:cs="Twentieth Century"/>
          <w:sz w:val="28"/>
          <w:szCs w:val="28"/>
        </w:rPr>
        <w:t>seguendo una traccia data in lingua straniera (in lingua inglese di livello A2, in lingua francese e spagnola di livello A1del QCER).</w:t>
      </w:r>
    </w:p>
    <w:p w:rsidR="00BC52E7" w:rsidRDefault="009E0C69">
      <w:pPr>
        <w:spacing w:after="200" w:line="276" w:lineRule="auto"/>
        <w:ind w:right="-285"/>
        <w:jc w:val="both"/>
        <w:rPr>
          <w:rFonts w:ascii="Twentieth Century" w:eastAsia="Twentieth Century" w:hAnsi="Twentieth Century" w:cs="Twentieth Century"/>
          <w:b/>
          <w:sz w:val="28"/>
          <w:szCs w:val="28"/>
        </w:rPr>
      </w:pPr>
      <w:r>
        <w:rPr>
          <w:rFonts w:ascii="Twentieth Century" w:eastAsia="Twentieth Century" w:hAnsi="Twentieth Century" w:cs="Twentieth Century"/>
          <w:b/>
          <w:sz w:val="28"/>
          <w:szCs w:val="28"/>
        </w:rPr>
        <w:t xml:space="preserve">Il voto finale unico della prova di lingue straniere </w:t>
      </w:r>
      <w:r>
        <w:rPr>
          <w:rFonts w:ascii="Twentieth Century" w:eastAsia="Twentieth Century" w:hAnsi="Twentieth Century" w:cs="Twentieth Century"/>
          <w:b/>
          <w:i/>
          <w:sz w:val="28"/>
          <w:szCs w:val="28"/>
        </w:rPr>
        <w:t xml:space="preserve">espresso in decimi </w:t>
      </w:r>
      <w:r>
        <w:rPr>
          <w:rFonts w:ascii="Twentieth Century" w:eastAsia="Twentieth Century" w:hAnsi="Twentieth Century" w:cs="Twentieth Century"/>
          <w:b/>
          <w:sz w:val="28"/>
          <w:szCs w:val="28"/>
        </w:rPr>
        <w:t xml:space="preserve">si otterrà dalla </w:t>
      </w:r>
      <w:r>
        <w:rPr>
          <w:rFonts w:ascii="Twentieth Century" w:eastAsia="Twentieth Century" w:hAnsi="Twentieth Century" w:cs="Twentieth Century"/>
          <w:b/>
          <w:sz w:val="28"/>
          <w:szCs w:val="28"/>
          <w:u w:val="single"/>
        </w:rPr>
        <w:t>somma dei punteggi</w:t>
      </w:r>
      <w:r>
        <w:rPr>
          <w:rFonts w:ascii="Twentieth Century" w:eastAsia="Twentieth Century" w:hAnsi="Twentieth Century" w:cs="Twentieth Century"/>
          <w:b/>
          <w:sz w:val="28"/>
          <w:szCs w:val="28"/>
        </w:rPr>
        <w:t xml:space="preserve"> attribuiti a ciascun indicatore in base alla seguente rubrica di valutazione, che prevede dieci punti per la lingua inglese e dieci punti per la seconda lingua straniera per un totale di 20/20 punti, arrotondando al punteggio successivo per frazioni pari o superiori a 0,5.</w:t>
      </w:r>
    </w:p>
    <w:tbl>
      <w:tblPr>
        <w:tblStyle w:val="a"/>
        <w:tblW w:w="70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7"/>
        <w:gridCol w:w="1701"/>
        <w:gridCol w:w="2410"/>
        <w:gridCol w:w="1522"/>
      </w:tblGrid>
      <w:tr w:rsidR="00BC52E7">
        <w:trPr>
          <w:trHeight w:val="475"/>
          <w:jc w:val="center"/>
        </w:trPr>
        <w:tc>
          <w:tcPr>
            <w:tcW w:w="1378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Punti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Inglese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10/20</w:t>
            </w:r>
          </w:p>
        </w:tc>
        <w:tc>
          <w:tcPr>
            <w:tcW w:w="1701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Punti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2. Lingua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10/20</w:t>
            </w: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Punti nelle due lingue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20/20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VOTO FINALE</w:t>
            </w:r>
          </w:p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10/10</w:t>
            </w:r>
          </w:p>
        </w:tc>
      </w:tr>
      <w:tr w:rsidR="00BC52E7">
        <w:trPr>
          <w:trHeight w:val="475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19-20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10</w:t>
            </w:r>
          </w:p>
        </w:tc>
      </w:tr>
      <w:tr w:rsidR="00BC52E7">
        <w:trPr>
          <w:trHeight w:val="476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17-18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9</w:t>
            </w:r>
          </w:p>
        </w:tc>
      </w:tr>
      <w:tr w:rsidR="00BC52E7">
        <w:trPr>
          <w:trHeight w:val="475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15-16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8</w:t>
            </w:r>
          </w:p>
        </w:tc>
      </w:tr>
      <w:tr w:rsidR="00BC52E7">
        <w:trPr>
          <w:trHeight w:val="475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13-14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7</w:t>
            </w:r>
          </w:p>
        </w:tc>
      </w:tr>
      <w:tr w:rsidR="00BC52E7">
        <w:trPr>
          <w:trHeight w:val="476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11-12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6</w:t>
            </w:r>
          </w:p>
        </w:tc>
      </w:tr>
      <w:tr w:rsidR="00BC52E7">
        <w:trPr>
          <w:trHeight w:val="475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9-10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5</w:t>
            </w:r>
          </w:p>
        </w:tc>
      </w:tr>
      <w:tr w:rsidR="00BC52E7">
        <w:trPr>
          <w:trHeight w:val="476"/>
          <w:jc w:val="center"/>
        </w:trPr>
        <w:tc>
          <w:tcPr>
            <w:tcW w:w="1378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C52E7" w:rsidRDefault="00BC52E7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</w:pPr>
            <w:r>
              <w:rPr>
                <w:rFonts w:ascii="Twentieth Century" w:eastAsia="Twentieth Century" w:hAnsi="Twentieth Century" w:cs="Twentieth Century"/>
                <w:b/>
                <w:sz w:val="18"/>
                <w:szCs w:val="18"/>
              </w:rPr>
              <w:t>1-8</w:t>
            </w:r>
          </w:p>
        </w:tc>
        <w:tc>
          <w:tcPr>
            <w:tcW w:w="1522" w:type="dxa"/>
          </w:tcPr>
          <w:p w:rsidR="00BC52E7" w:rsidRDefault="009E0C69">
            <w:pPr>
              <w:spacing w:after="200" w:line="276" w:lineRule="auto"/>
              <w:ind w:right="-285"/>
              <w:jc w:val="center"/>
              <w:rPr>
                <w:rFonts w:ascii="Twentieth Century" w:eastAsia="Twentieth Century" w:hAnsi="Twentieth Century" w:cs="Twentieth Century"/>
                <w:b/>
              </w:rPr>
            </w:pPr>
            <w:r>
              <w:rPr>
                <w:rFonts w:ascii="Twentieth Century" w:eastAsia="Twentieth Century" w:hAnsi="Twentieth Century" w:cs="Twentieth Century"/>
                <w:b/>
              </w:rPr>
              <w:t>4</w:t>
            </w:r>
          </w:p>
        </w:tc>
      </w:tr>
    </w:tbl>
    <w:p w:rsidR="00BC52E7" w:rsidRDefault="00BC52E7"/>
    <w:tbl>
      <w:tblPr>
        <w:tblStyle w:val="a0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6804"/>
        <w:gridCol w:w="850"/>
      </w:tblGrid>
      <w:tr w:rsidR="00BC52E7">
        <w:tc>
          <w:tcPr>
            <w:tcW w:w="8330" w:type="dxa"/>
            <w:gridSpan w:val="2"/>
          </w:tcPr>
          <w:p w:rsidR="00BC52E7" w:rsidRDefault="009E0C6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Comprensione testuale QUESTIONARIO</w:t>
            </w:r>
          </w:p>
          <w:p w:rsidR="00BC52E7" w:rsidRDefault="009E0C69">
            <w:pPr>
              <w:spacing w:before="120"/>
              <w:jc w:val="center"/>
              <w:rPr>
                <w:b/>
              </w:rPr>
            </w:pPr>
            <w:r>
              <w:t>(Griglia per la valutazione</w:t>
            </w:r>
            <w:r>
              <w:rPr>
                <w:b/>
              </w:rPr>
              <w:t xml:space="preserve"> </w:t>
            </w:r>
            <w:r>
              <w:t>delle parti distinte della prova)</w:t>
            </w:r>
          </w:p>
        </w:tc>
        <w:tc>
          <w:tcPr>
            <w:tcW w:w="850" w:type="dxa"/>
          </w:tcPr>
          <w:p w:rsidR="00BC52E7" w:rsidRDefault="009E0C69">
            <w:pPr>
              <w:jc w:val="center"/>
            </w:pPr>
            <w:r>
              <w:t>MAX PUNTI</w:t>
            </w:r>
          </w:p>
        </w:tc>
      </w:tr>
      <w:tr w:rsidR="00BC52E7">
        <w:tc>
          <w:tcPr>
            <w:tcW w:w="1526" w:type="dxa"/>
            <w:vAlign w:val="center"/>
          </w:tcPr>
          <w:p w:rsidR="00BC52E7" w:rsidRDefault="009E0C69">
            <w:pPr>
              <w:jc w:val="center"/>
            </w:pPr>
            <w:r>
              <w:t>RISPOSTE CHIUSE</w:t>
            </w:r>
          </w:p>
          <w:p w:rsidR="00BC52E7" w:rsidRDefault="00BC52E7"/>
        </w:tc>
        <w:tc>
          <w:tcPr>
            <w:tcW w:w="6804" w:type="dxa"/>
            <w:vAlign w:val="center"/>
          </w:tcPr>
          <w:p w:rsidR="00BC52E7" w:rsidRDefault="00BC52E7"/>
          <w:p w:rsidR="00BC52E7" w:rsidRDefault="009E0C69">
            <w:r>
              <w:t>Per ogni risposta esatta</w:t>
            </w:r>
          </w:p>
          <w:p w:rsidR="00BC52E7" w:rsidRDefault="009E0C69">
            <w:r>
              <w:t>(capacità di estrapolare informazioni da un testo)</w:t>
            </w:r>
          </w:p>
          <w:p w:rsidR="00BC52E7" w:rsidRDefault="00BC52E7"/>
        </w:tc>
        <w:tc>
          <w:tcPr>
            <w:tcW w:w="850" w:type="dxa"/>
            <w:vAlign w:val="center"/>
          </w:tcPr>
          <w:p w:rsidR="00BC52E7" w:rsidRDefault="00BC52E7">
            <w:pPr>
              <w:jc w:val="center"/>
              <w:rPr>
                <w:b/>
              </w:rPr>
            </w:pPr>
          </w:p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  <w:p w:rsidR="00BC52E7" w:rsidRDefault="00BC52E7">
            <w:pPr>
              <w:jc w:val="center"/>
              <w:rPr>
                <w:b/>
              </w:rPr>
            </w:pPr>
          </w:p>
        </w:tc>
      </w:tr>
      <w:tr w:rsidR="00BC52E7">
        <w:trPr>
          <w:trHeight w:val="4100"/>
        </w:trPr>
        <w:tc>
          <w:tcPr>
            <w:tcW w:w="1526" w:type="dxa"/>
            <w:vAlign w:val="center"/>
          </w:tcPr>
          <w:p w:rsidR="00BC52E7" w:rsidRDefault="009E0C69">
            <w:pPr>
              <w:jc w:val="center"/>
            </w:pPr>
            <w:r>
              <w:t>RISPOSTE APERTE TESTUALI</w:t>
            </w:r>
          </w:p>
        </w:tc>
        <w:tc>
          <w:tcPr>
            <w:tcW w:w="6804" w:type="dxa"/>
            <w:vAlign w:val="center"/>
          </w:tcPr>
          <w:p w:rsidR="00BC52E7" w:rsidRDefault="00BC52E7"/>
          <w:tbl>
            <w:tblPr>
              <w:tblStyle w:val="a1"/>
              <w:tblW w:w="598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273"/>
              <w:gridCol w:w="708"/>
            </w:tblGrid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Per ogni risposta</w:t>
                  </w:r>
                </w:p>
                <w:p w:rsidR="00BC52E7" w:rsidRDefault="00BC52E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Punti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esatta, approfondita e linguisticamente corretta e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esatta, approfondita, corretta, ma non autonoma 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0,95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esatta, molto completa, corretta ma non autonoma</w:t>
                  </w:r>
                </w:p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 non approfondita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0,9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esatta, molto completa, ma con lievi imperfezioni formali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0,85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abbastanza esatta e completa e abbastanza corretta 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0,8 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globalmente esatta e nel complesso corretta 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0,7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essenzialmente esatta e sufficientemente corretta </w:t>
                  </w:r>
                </w:p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 ripresa dal testo senza le opportune modifiche linguistiche e/o tralasciando o riportando parti di testo in più.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0,6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Parzialmente esatta e piuttosto incorretta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0,5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Superficiale, gravemente lacunosa 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0,4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data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0</w:t>
                  </w:r>
                </w:p>
              </w:tc>
            </w:tr>
          </w:tbl>
          <w:p w:rsidR="00BC52E7" w:rsidRDefault="00BC52E7"/>
        </w:tc>
        <w:tc>
          <w:tcPr>
            <w:tcW w:w="850" w:type="dxa"/>
            <w:vAlign w:val="center"/>
          </w:tcPr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C52E7">
        <w:tc>
          <w:tcPr>
            <w:tcW w:w="1526" w:type="dxa"/>
            <w:vAlign w:val="center"/>
          </w:tcPr>
          <w:p w:rsidR="00BC52E7" w:rsidRDefault="00BC52E7"/>
          <w:p w:rsidR="00BC52E7" w:rsidRDefault="009E0C69">
            <w:pPr>
              <w:jc w:val="center"/>
            </w:pPr>
            <w:r>
              <w:t>RISPOSTE APERTA</w:t>
            </w:r>
          </w:p>
          <w:p w:rsidR="00BC52E7" w:rsidRDefault="009E0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tipo espositivo-argomentativo</w:t>
            </w:r>
          </w:p>
          <w:p w:rsidR="00BC52E7" w:rsidRDefault="00BC52E7"/>
        </w:tc>
        <w:tc>
          <w:tcPr>
            <w:tcW w:w="6804" w:type="dxa"/>
            <w:vAlign w:val="center"/>
          </w:tcPr>
          <w:p w:rsidR="00BC52E7" w:rsidRDefault="00BC52E7">
            <w:pPr>
              <w:rPr>
                <w:sz w:val="18"/>
                <w:szCs w:val="18"/>
              </w:rPr>
            </w:pPr>
          </w:p>
          <w:p w:rsidR="00BC52E7" w:rsidRDefault="00BC52E7">
            <w:pPr>
              <w:rPr>
                <w:sz w:val="18"/>
                <w:szCs w:val="18"/>
              </w:rPr>
            </w:pPr>
          </w:p>
          <w:tbl>
            <w:tblPr>
              <w:tblStyle w:val="a2"/>
              <w:tblW w:w="598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273"/>
              <w:gridCol w:w="708"/>
            </w:tblGrid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Per ogni risposta</w:t>
                  </w:r>
                </w:p>
                <w:p w:rsidR="00BC52E7" w:rsidRDefault="00BC52E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Punti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Chiaramente strutturata, efficace; linguisticamente corretta ed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molto efficace, molto ben articolata, corretta ed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2,7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abbastanza efficace, ben articolata, abbastanza corretta e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2,4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nel complesso efficace, ben articolata ma incorretta e poco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2,1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appena efficace, articolata in modo essenziale, poco corretta e non autonoma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1,8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sempre efficace, articolata in modo non chiaro, incorretta e non autonoma</w:t>
                  </w:r>
                </w:p>
              </w:tc>
              <w:tc>
                <w:tcPr>
                  <w:tcW w:w="708" w:type="dxa"/>
                </w:tcPr>
                <w:p w:rsidR="00BC52E7" w:rsidRPr="004F5046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 w:rsidRPr="004F5046">
                    <w:rPr>
                      <w:sz w:val="18"/>
                      <w:szCs w:val="18"/>
                    </w:rPr>
                    <w:t>1,5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frammentaria e inefficace 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1,2</w:t>
                  </w:r>
                </w:p>
              </w:tc>
            </w:tr>
            <w:tr w:rsidR="00BC52E7">
              <w:tc>
                <w:tcPr>
                  <w:tcW w:w="5274" w:type="dxa"/>
                </w:tcPr>
                <w:p w:rsidR="00BC52E7" w:rsidRDefault="009E0C6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data</w:t>
                  </w:r>
                </w:p>
              </w:tc>
              <w:tc>
                <w:tcPr>
                  <w:tcW w:w="708" w:type="dxa"/>
                </w:tcPr>
                <w:p w:rsidR="00BC52E7" w:rsidRDefault="009E0C6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0</w:t>
                  </w:r>
                </w:p>
              </w:tc>
            </w:tr>
          </w:tbl>
          <w:p w:rsidR="00BC52E7" w:rsidRDefault="00BC52E7"/>
          <w:p w:rsidR="00BC52E7" w:rsidRDefault="00BC52E7"/>
        </w:tc>
        <w:tc>
          <w:tcPr>
            <w:tcW w:w="850" w:type="dxa"/>
            <w:vAlign w:val="center"/>
          </w:tcPr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C52E7">
        <w:tc>
          <w:tcPr>
            <w:tcW w:w="1526" w:type="dxa"/>
            <w:vAlign w:val="center"/>
          </w:tcPr>
          <w:p w:rsidR="00BC52E7" w:rsidRDefault="00BC52E7"/>
        </w:tc>
        <w:tc>
          <w:tcPr>
            <w:tcW w:w="6804" w:type="dxa"/>
            <w:vAlign w:val="center"/>
          </w:tcPr>
          <w:p w:rsidR="00BC52E7" w:rsidRDefault="009E0C69">
            <w:r>
              <w:t>Esempio di articolazione di un questionario:</w:t>
            </w:r>
          </w:p>
          <w:p w:rsidR="00BC52E7" w:rsidRDefault="009E0C69">
            <w:pPr>
              <w:jc w:val="right"/>
            </w:pPr>
            <w:r>
              <w:t xml:space="preserve"> 4 domande chiuse (</w:t>
            </w:r>
            <w:proofErr w:type="spellStart"/>
            <w:r>
              <w:t>max</w:t>
            </w:r>
            <w:proofErr w:type="spellEnd"/>
            <w:r>
              <w:t xml:space="preserve"> p. 2)</w:t>
            </w:r>
          </w:p>
          <w:p w:rsidR="00BC52E7" w:rsidRDefault="009E0C69">
            <w:pPr>
              <w:jc w:val="right"/>
            </w:pPr>
            <w:r>
              <w:t>5 risposte aperte testuali (</w:t>
            </w:r>
            <w:proofErr w:type="spellStart"/>
            <w:r>
              <w:t>max</w:t>
            </w:r>
            <w:proofErr w:type="spellEnd"/>
            <w:r>
              <w:t xml:space="preserve"> p.5)</w:t>
            </w:r>
          </w:p>
          <w:p w:rsidR="00BC52E7" w:rsidRDefault="009E0C69">
            <w:pPr>
              <w:jc w:val="right"/>
              <w:rPr>
                <w:u w:val="single"/>
              </w:rPr>
            </w:pPr>
            <w:r>
              <w:rPr>
                <w:u w:val="single"/>
              </w:rPr>
              <w:t>1 risposta aperta personale (</w:t>
            </w:r>
            <w:proofErr w:type="spellStart"/>
            <w:r>
              <w:rPr>
                <w:u w:val="single"/>
              </w:rPr>
              <w:t>max</w:t>
            </w:r>
            <w:proofErr w:type="spellEnd"/>
            <w:r>
              <w:rPr>
                <w:u w:val="single"/>
              </w:rPr>
              <w:t xml:space="preserve"> p. 3)</w:t>
            </w:r>
          </w:p>
          <w:p w:rsidR="00BC52E7" w:rsidRDefault="009E0C69">
            <w:pPr>
              <w:jc w:val="center"/>
            </w:pPr>
            <w:r>
              <w:t xml:space="preserve">                                                                                                      Totale punti </w:t>
            </w:r>
            <w:r>
              <w:rPr>
                <w:b/>
              </w:rPr>
              <w:t xml:space="preserve">10 </w:t>
            </w:r>
          </w:p>
          <w:p w:rsidR="00BC52E7" w:rsidRDefault="00BC52E7">
            <w:pPr>
              <w:jc w:val="right"/>
            </w:pPr>
          </w:p>
        </w:tc>
        <w:tc>
          <w:tcPr>
            <w:tcW w:w="850" w:type="dxa"/>
            <w:vAlign w:val="center"/>
          </w:tcPr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C52E7">
        <w:tc>
          <w:tcPr>
            <w:tcW w:w="1526" w:type="dxa"/>
            <w:vAlign w:val="center"/>
          </w:tcPr>
          <w:p w:rsidR="00CE19C1" w:rsidRPr="005F55F9" w:rsidRDefault="005F55F9">
            <w:r w:rsidRPr="005F55F9">
              <w:lastRenderedPageBreak/>
              <w:t>ADERENZA ALLA TRACCIA</w:t>
            </w:r>
          </w:p>
          <w:p w:rsidR="00BC52E7" w:rsidRDefault="00BC52E7"/>
        </w:tc>
        <w:tc>
          <w:tcPr>
            <w:tcW w:w="6804" w:type="dxa"/>
            <w:vAlign w:val="center"/>
          </w:tcPr>
          <w:p w:rsidR="00BC52E7" w:rsidRDefault="009E0C69">
            <w:pPr>
              <w:ind w:left="540"/>
              <w:rPr>
                <w:b/>
              </w:rPr>
            </w:pPr>
            <w:r>
              <w:rPr>
                <w:b/>
              </w:rPr>
              <w:t>LETTERA O E-MAIL</w:t>
            </w:r>
          </w:p>
          <w:p w:rsidR="00BC52E7" w:rsidRDefault="00BC52E7">
            <w:pPr>
              <w:ind w:left="540"/>
              <w:rPr>
                <w:b/>
              </w:rPr>
            </w:pP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completa e approfondita in ogni informazione esplicita e implicita (4)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quasi del tutto completa (3,6)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proofErr w:type="gramStart"/>
            <w:r>
              <w:t>abbastanza</w:t>
            </w:r>
            <w:proofErr w:type="gramEnd"/>
            <w:r>
              <w:t xml:space="preserve"> completa  (3,2)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proofErr w:type="gramStart"/>
            <w:r>
              <w:t>globale  (</w:t>
            </w:r>
            <w:proofErr w:type="gramEnd"/>
            <w:r>
              <w:t>2,8)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proofErr w:type="gramStart"/>
            <w:r>
              <w:t>essenziale  (</w:t>
            </w:r>
            <w:proofErr w:type="gramEnd"/>
            <w:r>
              <w:t>2.4)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parziale (2)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molto superficiale (1,6)</w:t>
            </w:r>
          </w:p>
          <w:p w:rsidR="00BC52E7" w:rsidRDefault="00BC52E7"/>
        </w:tc>
        <w:tc>
          <w:tcPr>
            <w:tcW w:w="850" w:type="dxa"/>
            <w:vAlign w:val="center"/>
          </w:tcPr>
          <w:p w:rsidR="00BC52E7" w:rsidRDefault="00BC52E7">
            <w:pPr>
              <w:jc w:val="center"/>
              <w:rPr>
                <w:b/>
              </w:rPr>
            </w:pPr>
          </w:p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C52E7">
        <w:tc>
          <w:tcPr>
            <w:tcW w:w="1526" w:type="dxa"/>
            <w:vAlign w:val="center"/>
          </w:tcPr>
          <w:p w:rsidR="00BC52E7" w:rsidRDefault="009E0C69">
            <w:r>
              <w:t>CORRETTEZZA FORMALE</w:t>
            </w:r>
          </w:p>
        </w:tc>
        <w:tc>
          <w:tcPr>
            <w:tcW w:w="6804" w:type="dxa"/>
            <w:vAlign w:val="center"/>
          </w:tcPr>
          <w:p w:rsidR="00BC52E7" w:rsidRDefault="00BC52E7">
            <w:pPr>
              <w:ind w:left="540"/>
            </w:pP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del tutto appropriata (3);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quasi del tutto appropriata (2,7);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abbastanza appropriata (2,4);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nel complesso appropriata (2,1);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accettabile (1,8);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lacunosa (1,5);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gravemente lacunosa (1,2).</w:t>
            </w:r>
          </w:p>
          <w:p w:rsidR="00BC52E7" w:rsidRDefault="00BC52E7"/>
        </w:tc>
        <w:tc>
          <w:tcPr>
            <w:tcW w:w="850" w:type="dxa"/>
            <w:vAlign w:val="center"/>
          </w:tcPr>
          <w:p w:rsidR="00BC52E7" w:rsidRDefault="00BC52E7">
            <w:pPr>
              <w:jc w:val="center"/>
              <w:rPr>
                <w:b/>
              </w:rPr>
            </w:pPr>
          </w:p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C52E7">
        <w:tc>
          <w:tcPr>
            <w:tcW w:w="1526" w:type="dxa"/>
            <w:vAlign w:val="center"/>
          </w:tcPr>
          <w:p w:rsidR="00BC52E7" w:rsidRDefault="009E0C69">
            <w:r>
              <w:t>CAPACITA’ D’USO DELLE FUNZIONI</w:t>
            </w:r>
          </w:p>
          <w:p w:rsidR="00BC52E7" w:rsidRDefault="009E0C69">
            <w:r>
              <w:t>COMUNICATIVE E DI REGISTRO</w:t>
            </w:r>
          </w:p>
        </w:tc>
        <w:tc>
          <w:tcPr>
            <w:tcW w:w="6804" w:type="dxa"/>
            <w:vAlign w:val="center"/>
          </w:tcPr>
          <w:p w:rsidR="00BC52E7" w:rsidRDefault="00BC52E7">
            <w:pPr>
              <w:ind w:left="540"/>
            </w:pP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ampiamente efficace ed autonoma (3);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molto efficace ed autonoma (2,7);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abbastanza efficace ed autonoma (2,4);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nel complesso efficace ma poco autonoma (2,1);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accettabilmente efficace e non autonoma (1,8);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 xml:space="preserve">non sempre efficace e non autonoma (1,5); </w:t>
            </w:r>
          </w:p>
          <w:p w:rsidR="00BC52E7" w:rsidRDefault="009E0C69">
            <w:pPr>
              <w:numPr>
                <w:ilvl w:val="0"/>
                <w:numId w:val="1"/>
              </w:numPr>
            </w:pPr>
            <w:r>
              <w:t>frammentaria e inefficace (1,2).</w:t>
            </w:r>
          </w:p>
          <w:p w:rsidR="00BC52E7" w:rsidRDefault="00BC52E7"/>
        </w:tc>
        <w:tc>
          <w:tcPr>
            <w:tcW w:w="850" w:type="dxa"/>
            <w:vAlign w:val="center"/>
          </w:tcPr>
          <w:p w:rsidR="00BC52E7" w:rsidRDefault="00BC52E7">
            <w:pPr>
              <w:jc w:val="center"/>
              <w:rPr>
                <w:b/>
              </w:rPr>
            </w:pPr>
          </w:p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C52E7">
        <w:tc>
          <w:tcPr>
            <w:tcW w:w="8330" w:type="dxa"/>
            <w:gridSpan w:val="2"/>
          </w:tcPr>
          <w:p w:rsidR="00BC52E7" w:rsidRDefault="00BC52E7">
            <w:pPr>
              <w:jc w:val="center"/>
            </w:pPr>
          </w:p>
        </w:tc>
        <w:tc>
          <w:tcPr>
            <w:tcW w:w="850" w:type="dxa"/>
          </w:tcPr>
          <w:p w:rsidR="00BC52E7" w:rsidRDefault="00BC52E7">
            <w:pPr>
              <w:jc w:val="center"/>
            </w:pPr>
          </w:p>
          <w:p w:rsidR="00BC52E7" w:rsidRDefault="009E0C69">
            <w:pPr>
              <w:jc w:val="center"/>
              <w:rPr>
                <w:b/>
              </w:rPr>
            </w:pPr>
            <w:r>
              <w:rPr>
                <w:b/>
              </w:rPr>
              <w:t>TOT 10/10</w:t>
            </w:r>
          </w:p>
          <w:p w:rsidR="00BC52E7" w:rsidRDefault="00BC52E7">
            <w:pPr>
              <w:jc w:val="center"/>
            </w:pPr>
          </w:p>
        </w:tc>
      </w:tr>
    </w:tbl>
    <w:p w:rsidR="00BC52E7" w:rsidRDefault="00BC52E7"/>
    <w:p w:rsidR="00BC52E7" w:rsidRDefault="009E0C69">
      <w:r>
        <w:br w:type="page"/>
      </w:r>
    </w:p>
    <w:p w:rsidR="00BC52E7" w:rsidRDefault="00BC52E7">
      <w:pPr>
        <w:spacing w:after="0" w:line="240" w:lineRule="auto"/>
        <w:ind w:right="-285"/>
        <w:jc w:val="both"/>
        <w:rPr>
          <w:rFonts w:ascii="Twentieth Century" w:eastAsia="Twentieth Century" w:hAnsi="Twentieth Century" w:cs="Twentieth Century"/>
          <w:sz w:val="18"/>
          <w:szCs w:val="18"/>
        </w:rPr>
      </w:pP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</w:p>
    <w:p w:rsidR="00BC52E7" w:rsidRDefault="009E0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  <w:r>
        <w:rPr>
          <w:color w:val="000000"/>
          <w:u w:val="single"/>
        </w:rPr>
        <w:t>Prova di lingue straniere</w:t>
      </w: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u w:val="single"/>
        </w:rPr>
      </w:pPr>
    </w:p>
    <w:p w:rsidR="00BC52E7" w:rsidRDefault="009E0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La comprensione del testo e/o della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traccia  risulta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:</w:t>
      </w:r>
    </w:p>
    <w:tbl>
      <w:tblPr>
        <w:tblStyle w:val="a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91"/>
        <w:gridCol w:w="1291"/>
        <w:gridCol w:w="1292"/>
        <w:gridCol w:w="1291"/>
        <w:gridCol w:w="1291"/>
        <w:gridCol w:w="1292"/>
      </w:tblGrid>
      <w:tr w:rsidR="00BC52E7"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Completa e approfondita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quasi del tutto completa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abbastanza completa</w:t>
            </w:r>
          </w:p>
        </w:tc>
        <w:tc>
          <w:tcPr>
            <w:tcW w:w="1292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globale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essenziale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parziale</w:t>
            </w:r>
          </w:p>
        </w:tc>
        <w:tc>
          <w:tcPr>
            <w:tcW w:w="1292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molto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superficiale</w:t>
            </w:r>
          </w:p>
        </w:tc>
      </w:tr>
    </w:tbl>
    <w:p w:rsidR="00BC52E7" w:rsidRDefault="009E0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La correttezza grammaticale, lessicale, sintattica 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ortografica  nelle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 due lingue risulta:</w:t>
      </w:r>
    </w:p>
    <w:tbl>
      <w:tblPr>
        <w:tblStyle w:val="a4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91"/>
        <w:gridCol w:w="1291"/>
        <w:gridCol w:w="1292"/>
        <w:gridCol w:w="1291"/>
        <w:gridCol w:w="1291"/>
        <w:gridCol w:w="1292"/>
      </w:tblGrid>
      <w:tr w:rsidR="00BC52E7"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del tutto appropriata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quasi del tutto appropriata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abbastanza appropriata</w:t>
            </w:r>
          </w:p>
        </w:tc>
        <w:tc>
          <w:tcPr>
            <w:tcW w:w="1292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nel complesso appropriata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accettabile</w:t>
            </w:r>
          </w:p>
        </w:tc>
        <w:tc>
          <w:tcPr>
            <w:tcW w:w="1291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lacunosa</w:t>
            </w:r>
          </w:p>
        </w:tc>
        <w:tc>
          <w:tcPr>
            <w:tcW w:w="1292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gravemente lacunosa</w:t>
            </w:r>
          </w:p>
        </w:tc>
      </w:tr>
    </w:tbl>
    <w:p w:rsidR="00BC52E7" w:rsidRDefault="009E0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La capacità di uso delle funzioni comunicative, di registro e di rielaborazione personale risulta:</w:t>
      </w:r>
    </w:p>
    <w:tbl>
      <w:tblPr>
        <w:tblStyle w:val="a5"/>
        <w:tblW w:w="90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287"/>
        <w:gridCol w:w="1288"/>
        <w:gridCol w:w="1287"/>
        <w:gridCol w:w="1288"/>
        <w:gridCol w:w="1287"/>
        <w:gridCol w:w="1288"/>
      </w:tblGrid>
      <w:tr w:rsidR="00BC52E7">
        <w:tc>
          <w:tcPr>
            <w:tcW w:w="1287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ampiamente efficace, articolata ed autonoma</w:t>
            </w:r>
          </w:p>
        </w:tc>
        <w:tc>
          <w:tcPr>
            <w:tcW w:w="1287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molto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efficace, articolata ed autonoma</w:t>
            </w:r>
          </w:p>
        </w:tc>
        <w:tc>
          <w:tcPr>
            <w:tcW w:w="1288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 xml:space="preserve"> 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abbastanza efficace, articolata ed autonoma</w:t>
            </w:r>
          </w:p>
        </w:tc>
        <w:tc>
          <w:tcPr>
            <w:tcW w:w="1287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nel complesso efficace, ben articolata ma poco autonoma</w:t>
            </w:r>
          </w:p>
        </w:tc>
        <w:tc>
          <w:tcPr>
            <w:tcW w:w="1288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accettabilmente efficace, articolata in modo essenziale e non autonoma</w:t>
            </w:r>
          </w:p>
        </w:tc>
        <w:tc>
          <w:tcPr>
            <w:tcW w:w="1287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non sempre efficace, articolata in modo non chiaro e non autonoma</w:t>
            </w:r>
          </w:p>
        </w:tc>
        <w:tc>
          <w:tcPr>
            <w:tcW w:w="1288" w:type="dxa"/>
          </w:tcPr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□   </w:t>
            </w:r>
          </w:p>
          <w:p w:rsidR="00BC52E7" w:rsidRDefault="009E0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frammentaria e inefficace</w:t>
            </w:r>
          </w:p>
          <w:p w:rsidR="00BC52E7" w:rsidRDefault="00BC5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</w:p>
    <w:p w:rsidR="00BC52E7" w:rsidRDefault="009E0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PUNTI: _______ / 20                                                                                                                                                          VOTO: ______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_  /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10</w:t>
      </w: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</w:p>
    <w:p w:rsidR="00BC52E7" w:rsidRDefault="00BC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</w:p>
    <w:p w:rsidR="00BC52E7" w:rsidRDefault="00BC52E7">
      <w:pPr>
        <w:rPr>
          <w:rFonts w:ascii="Times New Roman" w:eastAsia="Times New Roman" w:hAnsi="Times New Roman" w:cs="Times New Roman"/>
          <w:b/>
          <w:sz w:val="14"/>
          <w:szCs w:val="14"/>
        </w:rPr>
      </w:pPr>
    </w:p>
    <w:sectPr w:rsidR="00BC5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83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570" w:rsidRDefault="00446570">
      <w:pPr>
        <w:spacing w:after="0" w:line="240" w:lineRule="auto"/>
      </w:pPr>
      <w:r>
        <w:separator/>
      </w:r>
    </w:p>
  </w:endnote>
  <w:endnote w:type="continuationSeparator" w:id="0">
    <w:p w:rsidR="00446570" w:rsidRDefault="0044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entieth Centur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Default="00BC52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Default="009E0C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573BE">
      <w:rPr>
        <w:noProof/>
        <w:color w:val="000000"/>
      </w:rPr>
      <w:t>1</w:t>
    </w:r>
    <w:r>
      <w:rPr>
        <w:color w:val="000000"/>
      </w:rPr>
      <w:fldChar w:fldCharType="end"/>
    </w:r>
  </w:p>
  <w:p w:rsidR="00BC52E7" w:rsidRDefault="00BC52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Default="00BC52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570" w:rsidRDefault="00446570">
      <w:pPr>
        <w:spacing w:after="0" w:line="240" w:lineRule="auto"/>
      </w:pPr>
      <w:r>
        <w:separator/>
      </w:r>
    </w:p>
  </w:footnote>
  <w:footnote w:type="continuationSeparator" w:id="0">
    <w:p w:rsidR="00446570" w:rsidRDefault="0044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Default="00BC52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Pr="008573BE" w:rsidRDefault="009E0C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b/>
        <w:color w:val="000000"/>
      </w:rPr>
    </w:pPr>
    <w:bookmarkStart w:id="0" w:name="_gjdgxs" w:colFirst="0" w:colLast="0"/>
    <w:bookmarkStart w:id="1" w:name="_GoBack"/>
    <w:bookmarkEnd w:id="0"/>
    <w:r w:rsidRPr="008573BE">
      <w:rPr>
        <w:b/>
        <w:color w:val="000000"/>
      </w:rPr>
      <w:t xml:space="preserve">I.C. “FOSCOLO” BARCELLONA P. G. </w:t>
    </w:r>
  </w:p>
  <w:bookmarkEnd w:id="1"/>
  <w:p w:rsidR="00BC52E7" w:rsidRDefault="009E0C69">
    <w:pPr>
      <w:spacing w:line="240" w:lineRule="auto"/>
      <w:jc w:val="center"/>
      <w:rPr>
        <w:rFonts w:ascii="Twentieth Century" w:eastAsia="Twentieth Century" w:hAnsi="Twentieth Century" w:cs="Twentieth Century"/>
        <w:b/>
        <w:sz w:val="24"/>
        <w:szCs w:val="24"/>
      </w:rPr>
    </w:pPr>
    <w:r>
      <w:rPr>
        <w:rFonts w:ascii="Twentieth Century" w:eastAsia="Twentieth Century" w:hAnsi="Twentieth Century" w:cs="Twentieth Century"/>
        <w:b/>
        <w:sz w:val="24"/>
        <w:szCs w:val="24"/>
      </w:rPr>
      <w:t>Criteri di valutazione per la prova scritta dell’Esame di Stato</w:t>
    </w:r>
  </w:p>
  <w:p w:rsidR="00BC52E7" w:rsidRDefault="009E0C69">
    <w:pPr>
      <w:spacing w:line="240" w:lineRule="auto"/>
      <w:jc w:val="center"/>
      <w:rPr>
        <w:rFonts w:ascii="Twentieth Century" w:eastAsia="Twentieth Century" w:hAnsi="Twentieth Century" w:cs="Twentieth Century"/>
        <w:b/>
        <w:sz w:val="24"/>
        <w:szCs w:val="24"/>
      </w:rPr>
    </w:pPr>
    <w:r>
      <w:rPr>
        <w:rFonts w:ascii="Twentieth Century" w:eastAsia="Twentieth Century" w:hAnsi="Twentieth Century" w:cs="Twentieth Century"/>
        <w:b/>
        <w:sz w:val="24"/>
        <w:szCs w:val="24"/>
      </w:rPr>
      <w:t xml:space="preserve"> Lingue straniere (Inglese-Francese-Spagnolo)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2E7" w:rsidRDefault="00BC52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37D47"/>
    <w:multiLevelType w:val="multilevel"/>
    <w:tmpl w:val="D4240AE8"/>
    <w:lvl w:ilvl="0">
      <w:start w:val="1"/>
      <w:numFmt w:val="bullet"/>
      <w:lvlText w:val="✔"/>
      <w:lvlJc w:val="left"/>
      <w:pPr>
        <w:ind w:left="5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6130E23"/>
    <w:multiLevelType w:val="multilevel"/>
    <w:tmpl w:val="0EF060F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2E7"/>
    <w:rsid w:val="001A5C5A"/>
    <w:rsid w:val="00446570"/>
    <w:rsid w:val="00481A1B"/>
    <w:rsid w:val="004F5046"/>
    <w:rsid w:val="005F55F9"/>
    <w:rsid w:val="008573BE"/>
    <w:rsid w:val="008A5A7B"/>
    <w:rsid w:val="00923793"/>
    <w:rsid w:val="009E0C69"/>
    <w:rsid w:val="00B17DE8"/>
    <w:rsid w:val="00BC52E7"/>
    <w:rsid w:val="00CB13CA"/>
    <w:rsid w:val="00CE19C1"/>
    <w:rsid w:val="00D0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B6B4A-0E45-4690-9655-380E15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Giusi</cp:lastModifiedBy>
  <cp:revision>7</cp:revision>
  <dcterms:created xsi:type="dcterms:W3CDTF">2020-11-09T23:28:00Z</dcterms:created>
  <dcterms:modified xsi:type="dcterms:W3CDTF">2021-10-24T14:22:00Z</dcterms:modified>
</cp:coreProperties>
</file>